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E55" w:rsidRPr="00A27162" w:rsidRDefault="00A23E55" w:rsidP="00A23E55">
      <w:pPr>
        <w:pStyle w:val="2-ortabaslk"/>
        <w:spacing w:before="0" w:beforeAutospacing="0" w:after="0" w:afterAutospacing="0" w:line="240" w:lineRule="atLeast"/>
        <w:jc w:val="center"/>
        <w:rPr>
          <w:rFonts w:cstheme="minorHAnsi"/>
          <w:b/>
          <w:bCs/>
          <w:color w:val="002060"/>
        </w:rPr>
      </w:pPr>
      <w:r w:rsidRPr="00A27162">
        <w:rPr>
          <w:rFonts w:cstheme="minorHAnsi"/>
          <w:b/>
          <w:bCs/>
          <w:color w:val="002060"/>
        </w:rPr>
        <w:t>SELÇUK ÜNİVERSİTESİ</w:t>
      </w:r>
    </w:p>
    <w:p w:rsidR="00A23E55" w:rsidRPr="00A27162" w:rsidRDefault="00A27162" w:rsidP="00A23E55">
      <w:pPr>
        <w:pStyle w:val="2-ortabaslk"/>
        <w:spacing w:before="0" w:beforeAutospacing="0" w:after="0" w:afterAutospacing="0" w:line="240" w:lineRule="atLeast"/>
        <w:jc w:val="center"/>
        <w:rPr>
          <w:rFonts w:cstheme="minorHAnsi"/>
          <w:b/>
          <w:bCs/>
          <w:color w:val="002060"/>
        </w:rPr>
      </w:pPr>
      <w:proofErr w:type="gramStart"/>
      <w:r w:rsidRPr="00A27162">
        <w:rPr>
          <w:rFonts w:cstheme="minorHAnsi"/>
          <w:b/>
          <w:bCs/>
          <w:color w:val="002060"/>
        </w:rPr>
        <w:t>……..</w:t>
      </w:r>
      <w:proofErr w:type="gramEnd"/>
      <w:r w:rsidRPr="00A27162">
        <w:rPr>
          <w:rFonts w:cstheme="minorHAnsi"/>
          <w:b/>
          <w:bCs/>
          <w:color w:val="002060"/>
        </w:rPr>
        <w:t xml:space="preserve"> FAKÜLTESİ</w:t>
      </w:r>
    </w:p>
    <w:p w:rsidR="00A23E55" w:rsidRDefault="00A23E55" w:rsidP="00A23E55">
      <w:pPr>
        <w:pStyle w:val="2-ortabaslk"/>
        <w:spacing w:before="0" w:beforeAutospacing="0" w:after="0" w:afterAutospacing="0" w:line="240" w:lineRule="atLeast"/>
        <w:jc w:val="center"/>
        <w:rPr>
          <w:rFonts w:cstheme="minorHAnsi"/>
          <w:b/>
          <w:bCs/>
          <w:u w:val="single"/>
        </w:rPr>
      </w:pPr>
    </w:p>
    <w:p w:rsidR="00A23E55" w:rsidRDefault="00A23E55" w:rsidP="00A23E55">
      <w:pPr>
        <w:pStyle w:val="2-ortabaslk"/>
        <w:spacing w:before="0" w:beforeAutospacing="0" w:after="0" w:afterAutospacing="0" w:line="240" w:lineRule="atLeast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>
        <w:rPr>
          <w:rFonts w:cstheme="minorHAnsi"/>
          <w:b/>
          <w:bCs/>
          <w:u w:val="single"/>
        </w:rPr>
        <w:t>İSGB SAĞLIK MUAYENE ODASI TEMİNİ VE ASGARİ MALZEME LİSTESİ</w:t>
      </w:r>
    </w:p>
    <w:p w:rsidR="00A23E55" w:rsidRDefault="00A23E55" w:rsidP="00A23E55">
      <w:pPr>
        <w:pStyle w:val="2-ortabaslk"/>
        <w:spacing w:before="56" w:beforeAutospacing="0" w:after="0" w:afterAutospacing="0" w:line="240" w:lineRule="atLeast"/>
        <w:ind w:firstLine="567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iCs/>
          <w:color w:val="212529"/>
          <w:sz w:val="22"/>
          <w:szCs w:val="22"/>
          <w:shd w:val="clear" w:color="auto" w:fill="FFFFFF"/>
        </w:rPr>
        <w:t>29.12.</w:t>
      </w:r>
      <w:proofErr w:type="gramStart"/>
      <w:r>
        <w:rPr>
          <w:rFonts w:asciiTheme="minorHAnsi" w:hAnsiTheme="minorHAnsi" w:cstheme="minorHAnsi"/>
          <w:iCs/>
          <w:color w:val="212529"/>
          <w:sz w:val="22"/>
          <w:szCs w:val="22"/>
          <w:shd w:val="clear" w:color="auto" w:fill="FFFFFF"/>
        </w:rPr>
        <w:t>2012  tarihli</w:t>
      </w:r>
      <w:proofErr w:type="gramEnd"/>
      <w:r>
        <w:rPr>
          <w:rFonts w:asciiTheme="minorHAnsi" w:hAnsiTheme="minorHAnsi" w:cstheme="minorHAnsi"/>
          <w:iCs/>
          <w:color w:val="212529"/>
          <w:sz w:val="22"/>
          <w:szCs w:val="22"/>
          <w:shd w:val="clear" w:color="auto" w:fill="FFFFFF"/>
        </w:rPr>
        <w:t xml:space="preserve"> ve 28512 sayılı </w:t>
      </w:r>
      <w:r>
        <w:rPr>
          <w:rFonts w:asciiTheme="minorHAnsi" w:hAnsiTheme="minorHAnsi" w:cstheme="minorHAnsi"/>
          <w:b/>
          <w:iCs/>
          <w:color w:val="212529"/>
          <w:sz w:val="22"/>
          <w:szCs w:val="22"/>
          <w:shd w:val="clear" w:color="auto" w:fill="FFFFFF"/>
        </w:rPr>
        <w:t>“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İş Sağlığı ve Güvenliği Hizmetleri Yönetmeliği”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gereğince;  işveren vekili tarafından aşağıda belirtilen </w:t>
      </w:r>
      <w:r>
        <w:rPr>
          <w:rFonts w:asciiTheme="minorHAnsi" w:hAnsiTheme="minorHAnsi" w:cstheme="minorHAnsi"/>
          <w:sz w:val="22"/>
          <w:szCs w:val="22"/>
        </w:rPr>
        <w:t>asgari şartların yerine getirilmesi gerekmektedir. Bunlar:</w:t>
      </w:r>
    </w:p>
    <w:p w:rsidR="00A23E55" w:rsidRPr="00183020" w:rsidRDefault="00A23E55" w:rsidP="00A23E55">
      <w:pPr>
        <w:spacing w:after="0" w:line="30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  <w:r w:rsidRPr="00183020">
        <w:rPr>
          <w:rFonts w:ascii="Calibri" w:eastAsia="Times New Roman" w:hAnsi="Calibri" w:cs="Calibri"/>
          <w:b/>
          <w:bCs/>
          <w:color w:val="000000"/>
          <w:u w:val="single"/>
          <w:lang w:eastAsia="tr-TR"/>
        </w:rPr>
        <w:t>İşyeri sağlık ve güvenlik birimi (İSGB)</w:t>
      </w:r>
    </w:p>
    <w:p w:rsidR="00A23E55" w:rsidRDefault="00A23E55" w:rsidP="00A23E55">
      <w:pPr>
        <w:spacing w:after="0" w:line="30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bCs/>
          <w:color w:val="000000"/>
          <w:lang w:eastAsia="tr-TR"/>
        </w:rPr>
        <w:t>MADDE 10 –</w:t>
      </w:r>
    </w:p>
    <w:p w:rsidR="00A23E55" w:rsidRDefault="00A23E55" w:rsidP="00A23E55">
      <w:pPr>
        <w:pStyle w:val="2-OrtaBaslk0"/>
        <w:tabs>
          <w:tab w:val="left" w:pos="1134"/>
          <w:tab w:val="left" w:pos="1418"/>
        </w:tabs>
        <w:jc w:val="both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color w:val="000000"/>
          <w:sz w:val="22"/>
          <w:szCs w:val="22"/>
        </w:rPr>
        <w:t>(2) İş sağlığı ve güvenliği hizmetlerinin yürütülmesi amacıyla işveren tarafından işyerlerinde kurulacak olan iş sağlığı ve güvenliği birimlerinde aşağıdaki şartlar sağlanır.</w:t>
      </w:r>
    </w:p>
    <w:p w:rsidR="00A23E55" w:rsidRDefault="00A23E55" w:rsidP="00A23E55">
      <w:pPr>
        <w:spacing w:after="0" w:line="305" w:lineRule="atLeast"/>
        <w:ind w:firstLine="567"/>
        <w:jc w:val="both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a) İSGB, iş sağlığı ve güvenliği hizmetlerinin yürütülmesine ve çalışan personel sayısına uygun büyüklükte bir yerde kurulur. Bu birimin asıl işin yürütüldüğü mekânda ve giriş katta kurulması esastır.</w:t>
      </w:r>
    </w:p>
    <w:p w:rsidR="00A23E55" w:rsidRDefault="00A23E55" w:rsidP="00A23E55">
      <w:pPr>
        <w:spacing w:after="0" w:line="305" w:lineRule="atLeast"/>
        <w:ind w:firstLine="567"/>
        <w:jc w:val="both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 xml:space="preserve">b) </w:t>
      </w:r>
      <w:r w:rsidRPr="00183020">
        <w:rPr>
          <w:rFonts w:eastAsia="Times New Roman" w:cstheme="minorHAnsi"/>
          <w:b/>
          <w:color w:val="000000"/>
          <w:highlight w:val="yellow"/>
          <w:u w:val="single"/>
          <w:lang w:eastAsia="tr-TR"/>
        </w:rPr>
        <w:t>Bu birimlerde sekizer metrekareden az olmamak üzere bir iş güvenliği uzmanı odası ile işyeri hekimi tarafından kullanılmak üzere bir muayene odası bulunur.</w:t>
      </w:r>
      <w:r>
        <w:rPr>
          <w:rFonts w:eastAsia="Times New Roman" w:cstheme="minorHAnsi"/>
          <w:b/>
          <w:color w:val="000000"/>
          <w:u w:val="single"/>
          <w:lang w:eastAsia="tr-TR"/>
        </w:rPr>
        <w:t xml:space="preserve"> </w:t>
      </w:r>
    </w:p>
    <w:p w:rsidR="00A23E55" w:rsidRDefault="00A23E55" w:rsidP="00A23E55">
      <w:pPr>
        <w:spacing w:after="0" w:line="305" w:lineRule="atLeast"/>
        <w:ind w:firstLine="567"/>
        <w:jc w:val="both"/>
        <w:rPr>
          <w:rFonts w:eastAsia="Times New Roman" w:cstheme="minorHAnsi"/>
          <w:color w:val="000000"/>
          <w:lang w:eastAsia="tr-TR"/>
        </w:rPr>
      </w:pPr>
      <w:r>
        <w:rPr>
          <w:rFonts w:cstheme="minorHAnsi"/>
          <w:color w:val="000000"/>
        </w:rPr>
        <w:t>c</w:t>
      </w:r>
      <w:r w:rsidRPr="00183020">
        <w:rPr>
          <w:rFonts w:cstheme="minorHAnsi"/>
          <w:color w:val="000000"/>
          <w:highlight w:val="yellow"/>
        </w:rPr>
        <w:t xml:space="preserve">) </w:t>
      </w:r>
      <w:proofErr w:type="spellStart"/>
      <w:r w:rsidRPr="00183020">
        <w:rPr>
          <w:rFonts w:cstheme="minorHAnsi"/>
          <w:b/>
          <w:highlight w:val="yellow"/>
          <w:u w:val="single"/>
        </w:rPr>
        <w:t>İSGB’ler</w:t>
      </w:r>
      <w:proofErr w:type="spellEnd"/>
      <w:r w:rsidRPr="00183020">
        <w:rPr>
          <w:rFonts w:cstheme="minorHAnsi"/>
          <w:b/>
          <w:highlight w:val="yellow"/>
          <w:u w:val="single"/>
        </w:rPr>
        <w:t xml:space="preserve"> de, </w:t>
      </w:r>
      <w:proofErr w:type="gramStart"/>
      <w:r w:rsidRPr="00183020">
        <w:rPr>
          <w:rFonts w:cstheme="minorHAnsi"/>
          <w:b/>
          <w:highlight w:val="yellow"/>
          <w:u w:val="single"/>
        </w:rPr>
        <w:t>aşağıda  belirtilen</w:t>
      </w:r>
      <w:proofErr w:type="gramEnd"/>
      <w:r w:rsidRPr="00183020">
        <w:rPr>
          <w:rFonts w:cstheme="minorHAnsi"/>
          <w:b/>
          <w:highlight w:val="yellow"/>
          <w:u w:val="single"/>
        </w:rPr>
        <w:t xml:space="preserve"> araç ve gereçler ile donatılır</w:t>
      </w:r>
      <w:r>
        <w:rPr>
          <w:rFonts w:cstheme="minorHAnsi"/>
          <w:color w:val="000000"/>
        </w:rPr>
        <w:t xml:space="preserve"> ve işyerinde çalışanların acil durumlarda en yakın sağlık birimine ulaştırılmasını sağlamak üzere uygun araç bulundurulur.</w:t>
      </w:r>
    </w:p>
    <w:p w:rsidR="00A23E55" w:rsidRDefault="00A23E55" w:rsidP="00A23E55">
      <w:pPr>
        <w:pStyle w:val="2-OrtaBaslk0"/>
        <w:tabs>
          <w:tab w:val="left" w:pos="1134"/>
          <w:tab w:val="left" w:pos="1418"/>
        </w:tabs>
        <w:rPr>
          <w:rFonts w:hAnsi="Times New Roman"/>
          <w:sz w:val="24"/>
          <w:szCs w:val="24"/>
        </w:rPr>
      </w:pPr>
    </w:p>
    <w:p w:rsidR="00A23E55" w:rsidRPr="00183020" w:rsidRDefault="00A23E55" w:rsidP="00A23E55">
      <w:pPr>
        <w:pStyle w:val="2-OrtaBaslk0"/>
        <w:numPr>
          <w:ilvl w:val="0"/>
          <w:numId w:val="5"/>
        </w:numPr>
        <w:tabs>
          <w:tab w:val="left" w:pos="142"/>
          <w:tab w:val="left" w:pos="851"/>
          <w:tab w:val="left" w:pos="1418"/>
        </w:tabs>
        <w:jc w:val="left"/>
        <w:rPr>
          <w:rFonts w:hAnsi="Times New Roman"/>
          <w:sz w:val="22"/>
          <w:szCs w:val="24"/>
          <w:u w:val="single"/>
        </w:rPr>
      </w:pPr>
      <w:r w:rsidRPr="00183020">
        <w:rPr>
          <w:rFonts w:hAnsi="Times New Roman"/>
          <w:sz w:val="22"/>
          <w:szCs w:val="24"/>
          <w:u w:val="single"/>
        </w:rPr>
        <w:t xml:space="preserve">İSG </w:t>
      </w:r>
      <w:proofErr w:type="gramStart"/>
      <w:r w:rsidRPr="00183020">
        <w:rPr>
          <w:rFonts w:hAnsi="Times New Roman"/>
          <w:sz w:val="22"/>
          <w:szCs w:val="24"/>
          <w:u w:val="single"/>
        </w:rPr>
        <w:t>ODASINDA  MUAYENE</w:t>
      </w:r>
      <w:proofErr w:type="gramEnd"/>
      <w:r w:rsidRPr="00183020">
        <w:rPr>
          <w:rFonts w:hAnsi="Times New Roman"/>
          <w:sz w:val="22"/>
          <w:szCs w:val="24"/>
          <w:u w:val="single"/>
        </w:rPr>
        <w:t xml:space="preserve"> İÇİN BULUNACAK ASGARİ MALZEME LİSTESİ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a) </w:t>
      </w:r>
      <w:proofErr w:type="spellStart"/>
      <w:r>
        <w:rPr>
          <w:rFonts w:hAnsi="Times New Roman"/>
          <w:sz w:val="24"/>
          <w:szCs w:val="24"/>
        </w:rPr>
        <w:t>Steteskop</w:t>
      </w:r>
      <w:proofErr w:type="spellEnd"/>
      <w:r>
        <w:rPr>
          <w:rFonts w:hAnsi="Times New Roman"/>
          <w:sz w:val="24"/>
          <w:szCs w:val="24"/>
        </w:rPr>
        <w:t>,</w:t>
      </w:r>
      <w:bookmarkStart w:id="0" w:name="_GoBack"/>
      <w:bookmarkEnd w:id="0"/>
      <w:r>
        <w:rPr>
          <w:rFonts w:hAnsi="Times New Roman"/>
          <w:sz w:val="24"/>
          <w:szCs w:val="24"/>
        </w:rPr>
        <w:t xml:space="preserve">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b) Tansiyon aleti,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c) Termometre,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d) Işık kaynağı,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e) Paravan, perde v.b,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f) Muayene masası,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>g) Tartı aleti,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h) Boy ölçer,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ı) Pansuman seti,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i) Dil basacağı, enjektör, gazlı bez gibi gerekli sarf malzemeleri,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j) Keskin atık kabı,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 xml:space="preserve">k) Maske-eldiven 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  <w:t>l) İlaç ve malzeme dolabı,</w:t>
      </w:r>
    </w:p>
    <w:p w:rsidR="00A23E55" w:rsidRDefault="00A23E55" w:rsidP="00A23E55">
      <w:pPr>
        <w:pStyle w:val="3-NormalYaz"/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</w:p>
    <w:p w:rsidR="00A23E55" w:rsidRPr="00183020" w:rsidRDefault="00A23E55" w:rsidP="00A23E55">
      <w:pPr>
        <w:pStyle w:val="ListeParagraf"/>
        <w:numPr>
          <w:ilvl w:val="0"/>
          <w:numId w:val="4"/>
        </w:numPr>
        <w:rPr>
          <w:b/>
          <w:u w:val="single"/>
        </w:rPr>
      </w:pPr>
      <w:r w:rsidRPr="00183020">
        <w:rPr>
          <w:b/>
          <w:u w:val="single"/>
        </w:rPr>
        <w:t>İSG ODASINDA İŞLEMLER İÇİN BULUNACAK DİĞER MALZEME LİSTESİ</w:t>
      </w:r>
    </w:p>
    <w:p w:rsidR="00A23E55" w:rsidRPr="00183020" w:rsidRDefault="00A23E55" w:rsidP="00A23E55">
      <w:pPr>
        <w:pStyle w:val="ListeParagraf"/>
        <w:numPr>
          <w:ilvl w:val="0"/>
          <w:numId w:val="3"/>
        </w:numPr>
      </w:pPr>
      <w:r w:rsidRPr="00183020">
        <w:t xml:space="preserve">Masa üstü Bilgisayar </w:t>
      </w:r>
      <w:r>
        <w:t>– 1 adet</w:t>
      </w:r>
    </w:p>
    <w:p w:rsidR="00A23E55" w:rsidRPr="00183020" w:rsidRDefault="00A23E55" w:rsidP="00A23E55">
      <w:pPr>
        <w:pStyle w:val="ListeParagraf"/>
        <w:numPr>
          <w:ilvl w:val="0"/>
          <w:numId w:val="3"/>
        </w:numPr>
      </w:pPr>
      <w:r w:rsidRPr="00183020">
        <w:t>Yazıcı</w:t>
      </w:r>
      <w:r>
        <w:t xml:space="preserve"> - </w:t>
      </w:r>
      <w:r w:rsidRPr="00183020">
        <w:t>1 adet</w:t>
      </w:r>
    </w:p>
    <w:p w:rsidR="00A23E55" w:rsidRPr="00183020" w:rsidRDefault="00A23E55" w:rsidP="00A23E55">
      <w:pPr>
        <w:pStyle w:val="ListeParagraf"/>
        <w:numPr>
          <w:ilvl w:val="0"/>
          <w:numId w:val="3"/>
        </w:numPr>
      </w:pPr>
      <w:r w:rsidRPr="00183020">
        <w:t>Sehpa</w:t>
      </w:r>
      <w:r>
        <w:t xml:space="preserve"> - </w:t>
      </w:r>
      <w:r w:rsidRPr="00183020">
        <w:t>1 adet</w:t>
      </w:r>
    </w:p>
    <w:p w:rsidR="00A23E55" w:rsidRDefault="00A23E55" w:rsidP="00A23E55">
      <w:pPr>
        <w:pStyle w:val="ListeParagraf"/>
        <w:numPr>
          <w:ilvl w:val="0"/>
          <w:numId w:val="3"/>
        </w:numPr>
      </w:pPr>
      <w:r>
        <w:t>A</w:t>
      </w:r>
      <w:r w:rsidRPr="00183020">
        <w:t>yaklı askı</w:t>
      </w:r>
      <w:r>
        <w:t xml:space="preserve"> - </w:t>
      </w:r>
      <w:r w:rsidRPr="00183020">
        <w:t>1 adet</w:t>
      </w:r>
    </w:p>
    <w:p w:rsidR="00A23E55" w:rsidRDefault="00A23E55" w:rsidP="00A23E55">
      <w:pPr>
        <w:pStyle w:val="ListeParagraf"/>
        <w:numPr>
          <w:ilvl w:val="0"/>
          <w:numId w:val="3"/>
        </w:numPr>
      </w:pPr>
      <w:r>
        <w:t>Masa ve Koltuk – 1 adet</w:t>
      </w:r>
    </w:p>
    <w:p w:rsidR="00A23E55" w:rsidRDefault="00A23E55" w:rsidP="00A23E55">
      <w:pPr>
        <w:pStyle w:val="ListeParagraf"/>
        <w:numPr>
          <w:ilvl w:val="0"/>
          <w:numId w:val="3"/>
        </w:numPr>
      </w:pPr>
      <w:r>
        <w:t>Misafir Koltuk - 2 adet</w:t>
      </w:r>
    </w:p>
    <w:p w:rsidR="00A23E55" w:rsidRDefault="00A23E55" w:rsidP="00A23E55">
      <w:pPr>
        <w:pStyle w:val="ListeParagraf"/>
        <w:numPr>
          <w:ilvl w:val="0"/>
          <w:numId w:val="3"/>
        </w:numPr>
      </w:pPr>
      <w:r>
        <w:t>Dolap – 1 adet</w:t>
      </w:r>
    </w:p>
    <w:p w:rsidR="00A23E55" w:rsidRDefault="00A23E55" w:rsidP="00A23E55">
      <w:pPr>
        <w:pStyle w:val="ListeParagraf"/>
      </w:pPr>
    </w:p>
    <w:p w:rsidR="00A23E55" w:rsidRPr="00827294" w:rsidRDefault="00A23E55" w:rsidP="00A23E55">
      <w:pPr>
        <w:pStyle w:val="ListeParagraf"/>
        <w:numPr>
          <w:ilvl w:val="0"/>
          <w:numId w:val="4"/>
        </w:numPr>
        <w:rPr>
          <w:b/>
          <w:u w:val="single"/>
        </w:rPr>
      </w:pPr>
      <w:r>
        <w:rPr>
          <w:b/>
          <w:u w:val="single"/>
        </w:rPr>
        <w:t xml:space="preserve">PERİYODİK MUAYENE YAZIŞMALARI VE randevu </w:t>
      </w:r>
      <w:r w:rsidRPr="00183020">
        <w:rPr>
          <w:b/>
          <w:u w:val="single"/>
        </w:rPr>
        <w:t xml:space="preserve">İŞLEMLERİ </w:t>
      </w:r>
      <w:r>
        <w:rPr>
          <w:b/>
          <w:u w:val="single"/>
        </w:rPr>
        <w:t>İLE DR.SAĞLIK MUAYENESİN</w:t>
      </w:r>
      <w:r w:rsidRPr="00183020">
        <w:rPr>
          <w:b/>
          <w:u w:val="single"/>
        </w:rPr>
        <w:t xml:space="preserve">E REFAKAT EDECEK 1 </w:t>
      </w:r>
      <w:r>
        <w:rPr>
          <w:b/>
          <w:u w:val="single"/>
        </w:rPr>
        <w:t xml:space="preserve">BAYAN </w:t>
      </w:r>
      <w:proofErr w:type="spellStart"/>
      <w:r w:rsidRPr="00183020">
        <w:rPr>
          <w:b/>
          <w:u w:val="single"/>
        </w:rPr>
        <w:t>PERSONEL</w:t>
      </w:r>
      <w:r>
        <w:rPr>
          <w:b/>
          <w:u w:val="single"/>
        </w:rPr>
        <w:t>in</w:t>
      </w:r>
      <w:proofErr w:type="spellEnd"/>
      <w:r w:rsidRPr="00183020">
        <w:rPr>
          <w:b/>
          <w:u w:val="single"/>
        </w:rPr>
        <w:t xml:space="preserve"> </w:t>
      </w:r>
      <w:r>
        <w:rPr>
          <w:b/>
          <w:u w:val="single"/>
        </w:rPr>
        <w:t xml:space="preserve"> (Bilgisayar ve yazışmaları bilen) temin edilmesi.</w:t>
      </w:r>
    </w:p>
    <w:p w:rsidR="00A23E55" w:rsidRPr="00E356E9" w:rsidRDefault="00A23E55" w:rsidP="00A23E55">
      <w:pPr>
        <w:pStyle w:val="2-ortabaslk"/>
        <w:spacing w:before="0" w:beforeAutospacing="0" w:after="0" w:afterAutospacing="0" w:line="240" w:lineRule="atLeast"/>
        <w:rPr>
          <w:b/>
          <w:color w:val="FF0000"/>
          <w:sz w:val="22"/>
          <w:szCs w:val="27"/>
          <w:highlight w:val="yellow"/>
          <w:u w:val="single"/>
        </w:rPr>
      </w:pPr>
      <w:r w:rsidRPr="00E356E9">
        <w:rPr>
          <w:b/>
          <w:color w:val="FF0000"/>
          <w:sz w:val="22"/>
          <w:szCs w:val="27"/>
          <w:highlight w:val="yellow"/>
          <w:u w:val="single"/>
        </w:rPr>
        <w:t>*İşaretli olanlar, sonradan da temin edilebilir.</w:t>
      </w:r>
    </w:p>
    <w:p w:rsidR="00A23E55" w:rsidRPr="000C595E" w:rsidRDefault="00A23E55" w:rsidP="00A23E55">
      <w:pPr>
        <w:pStyle w:val="3-NormalYaz"/>
        <w:tabs>
          <w:tab w:val="clear" w:pos="566"/>
          <w:tab w:val="left" w:pos="142"/>
          <w:tab w:val="left" w:pos="1134"/>
          <w:tab w:val="left" w:pos="1418"/>
        </w:tabs>
        <w:rPr>
          <w:rFonts w:hAnsi="Times New Roman"/>
          <w:color w:val="FF0000"/>
          <w:sz w:val="24"/>
          <w:szCs w:val="24"/>
        </w:rPr>
      </w:pPr>
      <w:r>
        <w:rPr>
          <w:rFonts w:hAnsi="Times New Roman"/>
          <w:sz w:val="24"/>
          <w:szCs w:val="24"/>
        </w:rPr>
        <w:tab/>
      </w:r>
      <w:r w:rsidRPr="000C595E">
        <w:rPr>
          <w:rFonts w:hAnsi="Times New Roman"/>
          <w:color w:val="FF0000"/>
          <w:sz w:val="24"/>
          <w:szCs w:val="24"/>
          <w:highlight w:val="yellow"/>
        </w:rPr>
        <w:t>m) Manometreli oksijen tüpü (taşınabilir),</w:t>
      </w:r>
      <w:r w:rsidRPr="000C595E">
        <w:rPr>
          <w:rFonts w:hAnsi="Times New Roman"/>
          <w:color w:val="FF0000"/>
          <w:sz w:val="24"/>
          <w:szCs w:val="24"/>
        </w:rPr>
        <w:t xml:space="preserve"> *</w:t>
      </w:r>
    </w:p>
    <w:p w:rsidR="00A23E55" w:rsidRPr="00A604FA" w:rsidRDefault="00A23E55" w:rsidP="00A23E55">
      <w:pPr>
        <w:pStyle w:val="3-NormalYaz"/>
        <w:tabs>
          <w:tab w:val="clear" w:pos="566"/>
          <w:tab w:val="left" w:pos="142"/>
          <w:tab w:val="left" w:pos="1134"/>
          <w:tab w:val="left" w:pos="1418"/>
        </w:tabs>
        <w:rPr>
          <w:rFonts w:hAnsi="Times New Roman"/>
          <w:color w:val="FF0000"/>
          <w:sz w:val="24"/>
          <w:szCs w:val="24"/>
        </w:rPr>
      </w:pPr>
      <w:r w:rsidRPr="000C595E">
        <w:rPr>
          <w:rFonts w:hAnsi="Times New Roman"/>
          <w:color w:val="FF0000"/>
          <w:sz w:val="24"/>
          <w:szCs w:val="24"/>
        </w:rPr>
        <w:tab/>
      </w:r>
      <w:r w:rsidRPr="000C595E">
        <w:rPr>
          <w:rFonts w:hAnsi="Times New Roman"/>
          <w:color w:val="FF0000"/>
          <w:sz w:val="24"/>
          <w:szCs w:val="24"/>
          <w:highlight w:val="yellow"/>
        </w:rPr>
        <w:t>n) Seyyar lamba,</w:t>
      </w:r>
      <w:r w:rsidRPr="000C595E">
        <w:rPr>
          <w:rFonts w:hAnsi="Times New Roman"/>
          <w:color w:val="FF0000"/>
          <w:sz w:val="24"/>
          <w:szCs w:val="24"/>
        </w:rPr>
        <w:t xml:space="preserve">  *</w:t>
      </w:r>
    </w:p>
    <w:p w:rsidR="00A23E55" w:rsidRPr="000C595E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  <w:rPr>
          <w:rFonts w:hAnsi="Times New Roman"/>
          <w:color w:val="FF0000"/>
          <w:sz w:val="24"/>
          <w:szCs w:val="24"/>
        </w:rPr>
      </w:pPr>
      <w:r>
        <w:rPr>
          <w:rFonts w:hAnsi="Times New Roman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o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>) EKG cihazı *</w:t>
      </w:r>
    </w:p>
    <w:p w:rsidR="00A23E55" w:rsidRPr="000C595E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  <w:rPr>
          <w:rFonts w:hAnsi="Times New Roman"/>
          <w:color w:val="FF0000"/>
          <w:sz w:val="24"/>
          <w:szCs w:val="24"/>
        </w:rPr>
      </w:pPr>
      <w:r w:rsidRPr="000C595E">
        <w:rPr>
          <w:rFonts w:hAnsi="Times New Roman"/>
          <w:color w:val="FF0000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p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 xml:space="preserve">) </w:t>
      </w:r>
      <w:proofErr w:type="spellStart"/>
      <w:r w:rsidRPr="000C595E">
        <w:rPr>
          <w:rFonts w:hAnsi="Times New Roman"/>
          <w:color w:val="FF0000"/>
          <w:sz w:val="24"/>
          <w:szCs w:val="24"/>
          <w:highlight w:val="yellow"/>
        </w:rPr>
        <w:t>Negatoskop</w:t>
      </w:r>
      <w:proofErr w:type="spellEnd"/>
      <w:r w:rsidRPr="000C595E">
        <w:rPr>
          <w:rFonts w:hAnsi="Times New Roman"/>
          <w:color w:val="FF0000"/>
          <w:sz w:val="24"/>
          <w:szCs w:val="24"/>
        </w:rPr>
        <w:t xml:space="preserve"> *</w:t>
      </w:r>
    </w:p>
    <w:p w:rsidR="00A23E55" w:rsidRPr="000C595E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  <w:rPr>
          <w:rFonts w:hAnsi="Times New Roman"/>
          <w:color w:val="FF0000"/>
          <w:sz w:val="24"/>
          <w:szCs w:val="24"/>
        </w:rPr>
      </w:pPr>
      <w:r w:rsidRPr="000C595E">
        <w:rPr>
          <w:rFonts w:hAnsi="Times New Roman"/>
          <w:color w:val="FF0000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r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>)Tekerlekli sandalye,</w:t>
      </w:r>
      <w:r w:rsidRPr="000C595E">
        <w:rPr>
          <w:rFonts w:hAnsi="Times New Roman"/>
          <w:color w:val="FF0000"/>
          <w:sz w:val="24"/>
          <w:szCs w:val="24"/>
        </w:rPr>
        <w:t>*</w:t>
      </w:r>
    </w:p>
    <w:p w:rsidR="00A23E55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s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>) Refleks çekici,*</w:t>
      </w:r>
    </w:p>
    <w:p w:rsidR="00A23E55" w:rsidRPr="000C595E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  <w:rPr>
          <w:rFonts w:hAnsi="Times New Roman"/>
          <w:color w:val="FF0000"/>
          <w:sz w:val="24"/>
          <w:szCs w:val="24"/>
          <w:highlight w:val="yellow"/>
        </w:rPr>
      </w:pPr>
      <w:r w:rsidRPr="00A604FA">
        <w:rPr>
          <w:rFonts w:hAnsi="Times New Roman"/>
          <w:color w:val="FF0000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ş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 xml:space="preserve">) </w:t>
      </w:r>
      <w:proofErr w:type="spellStart"/>
      <w:r w:rsidRPr="000C595E">
        <w:rPr>
          <w:rFonts w:hAnsi="Times New Roman"/>
          <w:color w:val="FF0000"/>
          <w:sz w:val="24"/>
          <w:szCs w:val="24"/>
          <w:highlight w:val="yellow"/>
        </w:rPr>
        <w:t>Otoskop</w:t>
      </w:r>
      <w:proofErr w:type="spellEnd"/>
      <w:r w:rsidRPr="000C595E">
        <w:rPr>
          <w:rFonts w:hAnsi="Times New Roman"/>
          <w:color w:val="FF0000"/>
          <w:sz w:val="24"/>
          <w:szCs w:val="24"/>
          <w:highlight w:val="yellow"/>
        </w:rPr>
        <w:t>, *</w:t>
      </w:r>
    </w:p>
    <w:p w:rsidR="000531EE" w:rsidRDefault="00A23E55" w:rsidP="00A23E55">
      <w:pPr>
        <w:pStyle w:val="3-NormalYaz"/>
        <w:tabs>
          <w:tab w:val="clear" w:pos="566"/>
          <w:tab w:val="left" w:pos="0"/>
          <w:tab w:val="left" w:pos="142"/>
          <w:tab w:val="left" w:pos="1418"/>
        </w:tabs>
      </w:pPr>
      <w:r w:rsidRPr="000C595E">
        <w:rPr>
          <w:rFonts w:hAnsi="Times New Roman"/>
          <w:color w:val="FF0000"/>
          <w:sz w:val="24"/>
          <w:szCs w:val="24"/>
        </w:rPr>
        <w:tab/>
      </w:r>
      <w:r>
        <w:rPr>
          <w:rFonts w:hAnsi="Times New Roman"/>
          <w:color w:val="FF0000"/>
          <w:sz w:val="24"/>
          <w:szCs w:val="24"/>
          <w:highlight w:val="yellow"/>
        </w:rPr>
        <w:t>t</w:t>
      </w:r>
      <w:r w:rsidRPr="000C595E">
        <w:rPr>
          <w:rFonts w:hAnsi="Times New Roman"/>
          <w:color w:val="FF0000"/>
          <w:sz w:val="24"/>
          <w:szCs w:val="24"/>
          <w:highlight w:val="yellow"/>
        </w:rPr>
        <w:t>) Oftalmoskop,</w:t>
      </w:r>
      <w:r w:rsidRPr="000C595E">
        <w:rPr>
          <w:rFonts w:hAnsi="Times New Roman"/>
          <w:color w:val="FF0000"/>
          <w:sz w:val="24"/>
          <w:szCs w:val="24"/>
        </w:rPr>
        <w:t xml:space="preserve"> *</w:t>
      </w:r>
      <w:r w:rsidRPr="00A604FA">
        <w:rPr>
          <w:rFonts w:hAnsi="Times New Roman"/>
          <w:color w:val="FF0000"/>
          <w:sz w:val="24"/>
          <w:szCs w:val="24"/>
        </w:rPr>
        <w:tab/>
      </w:r>
    </w:p>
    <w:sectPr w:rsidR="000531EE" w:rsidSect="00A27162">
      <w:footerReference w:type="default" r:id="rId7"/>
      <w:pgSz w:w="11906" w:h="16838"/>
      <w:pgMar w:top="567" w:right="707" w:bottom="426" w:left="141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4AE" w:rsidRDefault="006464AE" w:rsidP="00A27162">
      <w:pPr>
        <w:spacing w:after="0" w:line="240" w:lineRule="auto"/>
      </w:pPr>
      <w:r>
        <w:separator/>
      </w:r>
    </w:p>
  </w:endnote>
  <w:endnote w:type="continuationSeparator" w:id="0">
    <w:p w:rsidR="006464AE" w:rsidRDefault="006464AE" w:rsidP="00A27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ヒラギノ明朝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62" w:rsidRDefault="00A27162" w:rsidP="00A27162">
    <w:pPr>
      <w:pStyle w:val="Altbilgi"/>
      <w:rPr>
        <w:i/>
      </w:rPr>
    </w:pPr>
    <w:r>
      <w:rPr>
        <w:i/>
      </w:rPr>
      <w:t xml:space="preserve">İSG-FR-96    Yayın Tar: 15.01.2023   </w:t>
    </w:r>
    <w:proofErr w:type="spellStart"/>
    <w:proofErr w:type="gramStart"/>
    <w:r>
      <w:rPr>
        <w:i/>
      </w:rPr>
      <w:t>Rev</w:t>
    </w:r>
    <w:proofErr w:type="spellEnd"/>
    <w:r>
      <w:rPr>
        <w:i/>
      </w:rPr>
      <w:t>.No</w:t>
    </w:r>
    <w:proofErr w:type="gramEnd"/>
    <w:r>
      <w:rPr>
        <w:i/>
      </w:rPr>
      <w:t>: 00</w:t>
    </w:r>
  </w:p>
  <w:p w:rsidR="00A27162" w:rsidRDefault="00A271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4AE" w:rsidRDefault="006464AE" w:rsidP="00A27162">
      <w:pPr>
        <w:spacing w:after="0" w:line="240" w:lineRule="auto"/>
      </w:pPr>
      <w:r>
        <w:separator/>
      </w:r>
    </w:p>
  </w:footnote>
  <w:footnote w:type="continuationSeparator" w:id="0">
    <w:p w:rsidR="006464AE" w:rsidRDefault="006464AE" w:rsidP="00A27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051F"/>
    <w:multiLevelType w:val="hybridMultilevel"/>
    <w:tmpl w:val="08948B4A"/>
    <w:lvl w:ilvl="0" w:tplc="041F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C54E8"/>
    <w:multiLevelType w:val="hybridMultilevel"/>
    <w:tmpl w:val="2AE02CF4"/>
    <w:lvl w:ilvl="0" w:tplc="041F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C817E86"/>
    <w:multiLevelType w:val="hybridMultilevel"/>
    <w:tmpl w:val="9FEEDF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A2C71"/>
    <w:multiLevelType w:val="hybridMultilevel"/>
    <w:tmpl w:val="6C043FF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AF4DCA"/>
    <w:multiLevelType w:val="hybridMultilevel"/>
    <w:tmpl w:val="DFA2DE0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CAC"/>
    <w:rsid w:val="000531EE"/>
    <w:rsid w:val="00086B5C"/>
    <w:rsid w:val="000F6263"/>
    <w:rsid w:val="001A1B04"/>
    <w:rsid w:val="001C4C7F"/>
    <w:rsid w:val="00251CAC"/>
    <w:rsid w:val="002D505A"/>
    <w:rsid w:val="00413226"/>
    <w:rsid w:val="00455452"/>
    <w:rsid w:val="00467F36"/>
    <w:rsid w:val="004A157B"/>
    <w:rsid w:val="004E4C80"/>
    <w:rsid w:val="00544D5C"/>
    <w:rsid w:val="005F0BCB"/>
    <w:rsid w:val="00627815"/>
    <w:rsid w:val="00627C01"/>
    <w:rsid w:val="006464AE"/>
    <w:rsid w:val="00655214"/>
    <w:rsid w:val="00665C3E"/>
    <w:rsid w:val="007012B1"/>
    <w:rsid w:val="007E3674"/>
    <w:rsid w:val="00842C62"/>
    <w:rsid w:val="008765D0"/>
    <w:rsid w:val="00894D95"/>
    <w:rsid w:val="009A3B09"/>
    <w:rsid w:val="009C7929"/>
    <w:rsid w:val="00A23E55"/>
    <w:rsid w:val="00A27162"/>
    <w:rsid w:val="00A45AF5"/>
    <w:rsid w:val="00A85E6A"/>
    <w:rsid w:val="00AD5E4B"/>
    <w:rsid w:val="00C42A76"/>
    <w:rsid w:val="00CA4D55"/>
    <w:rsid w:val="00D22932"/>
    <w:rsid w:val="00D35C15"/>
    <w:rsid w:val="00D81DF7"/>
    <w:rsid w:val="00DA2692"/>
    <w:rsid w:val="00DA61E9"/>
    <w:rsid w:val="00DC3100"/>
    <w:rsid w:val="00E33828"/>
    <w:rsid w:val="00EA16D5"/>
    <w:rsid w:val="00F66A42"/>
    <w:rsid w:val="00FB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C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61E9"/>
    <w:pPr>
      <w:ind w:left="720"/>
      <w:contextualSpacing/>
    </w:pPr>
  </w:style>
  <w:style w:type="paragraph" w:customStyle="1" w:styleId="2-ortabaslk">
    <w:name w:val="2-ortabaslk"/>
    <w:basedOn w:val="Normal"/>
    <w:rsid w:val="00053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rame">
    <w:name w:val="grame"/>
    <w:basedOn w:val="VarsaylanParagrafYazTipi"/>
    <w:rsid w:val="000531EE"/>
  </w:style>
  <w:style w:type="paragraph" w:customStyle="1" w:styleId="2-OrtaBaslk0">
    <w:name w:val="2-Orta Baslık"/>
    <w:uiPriority w:val="99"/>
    <w:rsid w:val="000531EE"/>
    <w:pPr>
      <w:spacing w:after="0" w:line="240" w:lineRule="auto"/>
      <w:jc w:val="center"/>
    </w:pPr>
    <w:rPr>
      <w:rFonts w:ascii="Times New Roman" w:eastAsia="ヒラギノ明朝 Pro W3" w:hAnsi="Times" w:cs="Times New Roman"/>
      <w:b/>
      <w:sz w:val="19"/>
      <w:szCs w:val="20"/>
    </w:rPr>
  </w:style>
  <w:style w:type="paragraph" w:customStyle="1" w:styleId="3-NormalYaz">
    <w:name w:val="3-Normal Yazı"/>
    <w:uiPriority w:val="99"/>
    <w:rsid w:val="000531EE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A27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7162"/>
  </w:style>
  <w:style w:type="paragraph" w:styleId="Altbilgi">
    <w:name w:val="footer"/>
    <w:basedOn w:val="Normal"/>
    <w:link w:val="AltbilgiChar"/>
    <w:uiPriority w:val="99"/>
    <w:semiHidden/>
    <w:unhideWhenUsed/>
    <w:rsid w:val="00A27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71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32</cp:revision>
  <cp:lastPrinted>2023-01-18T12:13:00Z</cp:lastPrinted>
  <dcterms:created xsi:type="dcterms:W3CDTF">2022-07-26T09:08:00Z</dcterms:created>
  <dcterms:modified xsi:type="dcterms:W3CDTF">2023-03-21T11:41:00Z</dcterms:modified>
</cp:coreProperties>
</file>